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ind w:firstLine="3150" w:firstLineChars="1500"/>
        <w:jc w:val="left"/>
        <w:rPr>
          <w:rFonts w:hint="eastAsia" w:ascii="方正黑体_GBK" w:hAnsi="Times New Roman" w:eastAsia="方正黑体_GBK" w:cs="方正仿宋_GBK"/>
          <w:b/>
          <w:kern w:val="0"/>
          <w:sz w:val="32"/>
          <w:szCs w:val="32"/>
          <w:shd w:val="clear" w:color="auto" w:fill="FFFFFF"/>
          <w:lang w:bidi="ar"/>
        </w:rPr>
      </w:pPr>
      <w:r>
        <w:rPr>
          <w:rFonts w:hint="eastAsia" w:ascii="方正黑体_GBK" w:eastAsia="方正黑体_GBK"/>
        </w:rPr>
        <w:t xml:space="preserve">  </w:t>
      </w:r>
      <w:r>
        <w:rPr>
          <w:rFonts w:hint="eastAsia" w:ascii="方正黑体_GBK" w:hAnsi="Times New Roman" w:eastAsia="方正黑体_GBK" w:cs="方正仿宋_GBK"/>
          <w:b/>
          <w:kern w:val="0"/>
          <w:sz w:val="32"/>
          <w:szCs w:val="32"/>
          <w:shd w:val="clear" w:color="auto" w:fill="FFFFFF"/>
          <w:lang w:bidi="ar"/>
        </w:rPr>
        <w:t>岗位职责</w:t>
      </w:r>
    </w:p>
    <w:p>
      <w:pPr>
        <w:widowControl/>
        <w:ind w:firstLine="4819" w:firstLineChars="1500"/>
        <w:jc w:val="left"/>
        <w:rPr>
          <w:rFonts w:hint="eastAsia" w:ascii="方正黑体_GBK" w:hAnsi="Times New Roman" w:eastAsia="方正黑体_GBK" w:cs="方正仿宋_GBK"/>
          <w:b/>
          <w:kern w:val="0"/>
          <w:sz w:val="32"/>
          <w:szCs w:val="32"/>
          <w:shd w:val="clear" w:color="auto" w:fill="FFFFFF"/>
          <w:lang w:bidi="ar"/>
        </w:rPr>
      </w:pPr>
    </w:p>
    <w:p>
      <w:pPr>
        <w:rPr>
          <w:rFonts w:ascii="方正仿宋_GBK" w:eastAsia="方正仿宋_GBK"/>
          <w:b/>
          <w:bCs/>
          <w:sz w:val="32"/>
          <w:szCs w:val="32"/>
        </w:rPr>
      </w:pPr>
      <w:r>
        <w:rPr>
          <w:rFonts w:hint="eastAsia" w:ascii="方正仿宋_GBK" w:eastAsia="方正仿宋_GBK"/>
          <w:b/>
          <w:bCs/>
          <w:sz w:val="32"/>
          <w:szCs w:val="32"/>
          <w:lang w:eastAsia="zh-CN"/>
        </w:rPr>
        <w:t>学校</w:t>
      </w:r>
      <w:r>
        <w:rPr>
          <w:rFonts w:hint="eastAsia" w:ascii="方正仿宋_GBK" w:eastAsia="方正仿宋_GBK"/>
          <w:b/>
          <w:bCs/>
          <w:sz w:val="32"/>
          <w:szCs w:val="32"/>
        </w:rPr>
        <w:t>医生</w:t>
      </w:r>
      <w:r>
        <w:rPr>
          <w:rFonts w:hint="eastAsia" w:ascii="方正仿宋_GBK" w:eastAsia="方正仿宋_GBK"/>
          <w:b/>
          <w:bCs/>
          <w:sz w:val="32"/>
          <w:szCs w:val="32"/>
          <w:lang w:eastAsia="zh-CN"/>
        </w:rPr>
        <w:t>岗位职责</w:t>
      </w:r>
      <w:r>
        <w:rPr>
          <w:rFonts w:ascii="方正仿宋_GBK" w:eastAsia="方正仿宋_GBK"/>
          <w:b/>
          <w:bCs/>
          <w:sz w:val="32"/>
          <w:szCs w:val="32"/>
        </w:rPr>
        <w:t>：</w:t>
      </w:r>
    </w:p>
    <w:p>
      <w:pPr>
        <w:numPr>
          <w:ilvl w:val="0"/>
          <w:numId w:val="1"/>
        </w:numPr>
        <w:ind w:left="0" w:leftChars="0"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遵守学校规章制度，遵守职业道德规范</w:t>
      </w:r>
      <w:r>
        <w:rPr>
          <w:rFonts w:hint="eastAsia" w:ascii="方正仿宋_GBK" w:eastAsia="方正仿宋_GBK"/>
          <w:sz w:val="32"/>
          <w:szCs w:val="32"/>
          <w:lang w:eastAsia="zh-CN"/>
        </w:rPr>
        <w:t>；</w:t>
      </w:r>
    </w:p>
    <w:p>
      <w:pPr>
        <w:numPr>
          <w:ilvl w:val="0"/>
          <w:numId w:val="1"/>
        </w:numPr>
        <w:ind w:left="0" w:leftChars="0"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值班医生穿戴整洁，挂牌上岗</w:t>
      </w:r>
      <w:r>
        <w:rPr>
          <w:rFonts w:hint="eastAsia" w:ascii="方正仿宋_GBK" w:eastAsia="方正仿宋_GBK"/>
          <w:sz w:val="32"/>
          <w:szCs w:val="32"/>
          <w:lang w:eastAsia="zh-CN"/>
        </w:rPr>
        <w:t>；</w:t>
      </w:r>
    </w:p>
    <w:p>
      <w:pPr>
        <w:numPr>
          <w:ilvl w:val="0"/>
          <w:numId w:val="1"/>
        </w:numPr>
        <w:ind w:left="0" w:leftChars="0"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值班医生做好接诊工作，负责处理门诊、急诊、转诊工作，执行值班医生负责制</w:t>
      </w:r>
      <w:r>
        <w:rPr>
          <w:rFonts w:hint="eastAsia" w:ascii="方正仿宋_GBK" w:eastAsia="方正仿宋_GBK"/>
          <w:sz w:val="32"/>
          <w:szCs w:val="32"/>
          <w:lang w:eastAsia="zh-CN"/>
        </w:rPr>
        <w:t>；</w:t>
      </w:r>
    </w:p>
    <w:p>
      <w:pPr>
        <w:numPr>
          <w:ilvl w:val="0"/>
          <w:numId w:val="1"/>
        </w:numPr>
        <w:ind w:left="0" w:leftChars="0"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值班医生做到诊断明确，因病施治、态度和蔼，做好门诊记录，做好疫情登记，并向防疫部门报告</w:t>
      </w:r>
      <w:r>
        <w:rPr>
          <w:rFonts w:hint="eastAsia" w:ascii="方正仿宋_GBK" w:eastAsia="方正仿宋_GBK"/>
          <w:sz w:val="32"/>
          <w:szCs w:val="32"/>
          <w:lang w:eastAsia="zh-CN"/>
        </w:rPr>
        <w:t>；</w:t>
      </w:r>
    </w:p>
    <w:p>
      <w:pPr>
        <w:numPr>
          <w:ilvl w:val="0"/>
          <w:numId w:val="1"/>
        </w:numPr>
        <w:ind w:left="0" w:leftChars="0"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严格执行交接班制度和重要事项集体讨论制</w:t>
      </w:r>
      <w:r>
        <w:rPr>
          <w:rFonts w:hint="eastAsia" w:ascii="方正仿宋_GBK" w:eastAsia="方正仿宋_GBK"/>
          <w:sz w:val="32"/>
          <w:szCs w:val="32"/>
          <w:lang w:eastAsia="zh-CN"/>
        </w:rPr>
        <w:t>；</w:t>
      </w:r>
      <w:bookmarkStart w:id="0" w:name="_GoBack"/>
      <w:bookmarkEnd w:id="0"/>
    </w:p>
    <w:p>
      <w:pPr>
        <w:numPr>
          <w:ilvl w:val="0"/>
          <w:numId w:val="1"/>
        </w:numPr>
        <w:ind w:left="0" w:leftChars="0" w:firstLine="640" w:firstLineChars="2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完成学校及科室交办的其他任务。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6AA0B25"/>
    <w:multiLevelType w:val="singleLevel"/>
    <w:tmpl w:val="D6AA0B25"/>
    <w:lvl w:ilvl="0" w:tentative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F967E1"/>
    <w:rsid w:val="30F967E1"/>
    <w:rsid w:val="51EF2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2021-07-01T05:14:00Z</dcterms:created>
  <dc:creator>那年花开正艳</dc:creator>
  <cp:lastModifiedBy>那年花开正艳</cp:lastModifiedBy>
  <dcterms:modified xsi:type="dcterms:W3CDTF">2021-07-01T05:17:04Z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1B118464A9E94F56B5062A139985B894</vt:lpwstr>
  </property>
</Properties>
</file>